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21F9" w:rsidRDefault="00D21832">
      <w:pPr>
        <w:spacing w:after="200" w:line="276" w:lineRule="auto"/>
        <w:rPr>
          <w:b/>
        </w:rPr>
      </w:pPr>
      <w:bookmarkStart w:id="0" w:name="_heading=h.gjdgxs" w:colFirst="0" w:colLast="0"/>
      <w:bookmarkEnd w:id="0"/>
      <w:r>
        <w:rPr>
          <w:b/>
        </w:rPr>
        <w:t xml:space="preserve">Subject lines: </w:t>
      </w:r>
    </w:p>
    <w:p w14:paraId="00000003" w14:textId="7AFAC53A" w:rsidR="006B21F9" w:rsidRPr="00AA3142" w:rsidRDefault="00D80461" w:rsidP="00D80461">
      <w:pPr>
        <w:pBdr>
          <w:top w:val="nil"/>
          <w:left w:val="nil"/>
          <w:bottom w:val="nil"/>
          <w:right w:val="nil"/>
          <w:between w:val="nil"/>
        </w:pBdr>
        <w:spacing w:after="200" w:line="276" w:lineRule="auto"/>
        <w:rPr>
          <w:color w:val="000000"/>
        </w:rPr>
      </w:pPr>
      <w:r>
        <w:t>[Subject line 1:</w:t>
      </w:r>
      <w:r w:rsidR="00C878AA">
        <w:t>]</w:t>
      </w:r>
      <w:r>
        <w:t xml:space="preserve"> </w:t>
      </w:r>
      <w:r w:rsidR="00231863">
        <w:t xml:space="preserve">Help clients </w:t>
      </w:r>
      <w:r w:rsidR="00676EB3">
        <w:t>address</w:t>
      </w:r>
      <w:r w:rsidR="00231863">
        <w:t xml:space="preserve"> these </w:t>
      </w:r>
      <w:r w:rsidR="00B9764A">
        <w:t>retirement risks</w:t>
      </w:r>
      <w:r w:rsidR="00E66F8E">
        <w:t xml:space="preserve"> </w:t>
      </w:r>
      <w:r w:rsidR="00AA3142">
        <w:t xml:space="preserve">– </w:t>
      </w:r>
      <w:r w:rsidR="00E66F8E">
        <w:t>with life insurance</w:t>
      </w:r>
    </w:p>
    <w:p w14:paraId="5D267673" w14:textId="57AB4814" w:rsidR="00B9764A" w:rsidRPr="00E66F8E" w:rsidRDefault="00D80461" w:rsidP="00D80461">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[Subject line 2:</w:t>
      </w:r>
      <w:r w:rsidR="00C878AA">
        <w:rPr>
          <w:rFonts w:asciiTheme="majorHAnsi" w:hAnsiTheme="majorHAnsi" w:cstheme="majorHAnsi"/>
          <w:color w:val="000000"/>
        </w:rPr>
        <w:t>]</w:t>
      </w:r>
      <w:r>
        <w:rPr>
          <w:rFonts w:asciiTheme="majorHAnsi" w:hAnsiTheme="majorHAnsi" w:cstheme="majorHAnsi"/>
          <w:color w:val="000000"/>
        </w:rPr>
        <w:t xml:space="preserve"> S</w:t>
      </w:r>
      <w:r w:rsidR="00B9764A" w:rsidRPr="00E66F8E">
        <w:rPr>
          <w:rFonts w:asciiTheme="majorHAnsi" w:hAnsiTheme="majorHAnsi" w:cstheme="majorHAnsi"/>
          <w:color w:val="000000"/>
        </w:rPr>
        <w:t xml:space="preserve">ee how life insurance </w:t>
      </w:r>
      <w:r w:rsidR="000F14BE">
        <w:rPr>
          <w:rFonts w:asciiTheme="majorHAnsi" w:hAnsiTheme="majorHAnsi" w:cstheme="majorHAnsi"/>
          <w:color w:val="000000"/>
        </w:rPr>
        <w:t xml:space="preserve">can </w:t>
      </w:r>
      <w:r w:rsidR="00B9764A" w:rsidRPr="00E66F8E">
        <w:rPr>
          <w:rFonts w:asciiTheme="majorHAnsi" w:hAnsiTheme="majorHAnsi" w:cstheme="majorHAnsi"/>
          <w:color w:val="000000"/>
        </w:rPr>
        <w:t>help address inflation, tax, and longevity risks</w:t>
      </w:r>
    </w:p>
    <w:p w14:paraId="14BD0AAD" w14:textId="76BF699B" w:rsidR="00E66F8E" w:rsidRPr="00E66F8E" w:rsidRDefault="00D80461" w:rsidP="00D80461">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themeColor="text1"/>
        </w:rPr>
        <w:t>[Subject line 3:</w:t>
      </w:r>
      <w:r w:rsidR="00C878AA">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AA3142">
        <w:rPr>
          <w:rFonts w:asciiTheme="majorHAnsi" w:hAnsiTheme="majorHAnsi" w:cstheme="majorHAnsi"/>
          <w:color w:val="000000" w:themeColor="text1"/>
        </w:rPr>
        <w:t>4</w:t>
      </w:r>
      <w:r w:rsidR="00E66F8E" w:rsidRPr="00E66F8E">
        <w:rPr>
          <w:rFonts w:asciiTheme="majorHAnsi" w:hAnsiTheme="majorHAnsi" w:cstheme="majorHAnsi"/>
          <w:color w:val="000000" w:themeColor="text1"/>
        </w:rPr>
        <w:t xml:space="preserve"> </w:t>
      </w:r>
      <w:r w:rsidR="00D3594F">
        <w:rPr>
          <w:rFonts w:asciiTheme="majorHAnsi" w:hAnsiTheme="majorHAnsi" w:cstheme="majorHAnsi"/>
          <w:color w:val="000000" w:themeColor="text1"/>
        </w:rPr>
        <w:t>R</w:t>
      </w:r>
      <w:r w:rsidR="00FE06F6">
        <w:rPr>
          <w:rFonts w:asciiTheme="majorHAnsi" w:hAnsiTheme="majorHAnsi" w:cstheme="majorHAnsi"/>
          <w:color w:val="000000" w:themeColor="text1"/>
        </w:rPr>
        <w:t>isks</w:t>
      </w:r>
      <w:r w:rsidR="00FE06F6" w:rsidRPr="00E66F8E">
        <w:rPr>
          <w:rFonts w:asciiTheme="majorHAnsi" w:hAnsiTheme="majorHAnsi" w:cstheme="majorHAnsi"/>
          <w:color w:val="000000" w:themeColor="text1"/>
        </w:rPr>
        <w:t xml:space="preserve"> </w:t>
      </w:r>
      <w:r w:rsidR="00E66F8E" w:rsidRPr="00E66F8E">
        <w:rPr>
          <w:rFonts w:asciiTheme="majorHAnsi" w:hAnsiTheme="majorHAnsi" w:cstheme="majorHAnsi"/>
          <w:color w:val="000000" w:themeColor="text1"/>
        </w:rPr>
        <w:t>to</w:t>
      </w:r>
      <w:r w:rsidR="00AA3142">
        <w:rPr>
          <w:rFonts w:asciiTheme="majorHAnsi" w:hAnsiTheme="majorHAnsi" w:cstheme="majorHAnsi"/>
          <w:color w:val="000000" w:themeColor="text1"/>
        </w:rPr>
        <w:t xml:space="preserve"> clients’</w:t>
      </w:r>
      <w:r w:rsidR="00E66F8E" w:rsidRPr="00E66F8E">
        <w:rPr>
          <w:rFonts w:asciiTheme="majorHAnsi" w:hAnsiTheme="majorHAnsi" w:cstheme="majorHAnsi"/>
          <w:color w:val="000000" w:themeColor="text1"/>
        </w:rPr>
        <w:t xml:space="preserve"> retirement income</w:t>
      </w:r>
      <w:r w:rsidR="00676EB3">
        <w:rPr>
          <w:rFonts w:asciiTheme="majorHAnsi" w:hAnsiTheme="majorHAnsi" w:cstheme="majorHAnsi"/>
          <w:color w:val="000000" w:themeColor="text1"/>
        </w:rPr>
        <w:t xml:space="preserve"> strategy</w:t>
      </w:r>
      <w:r w:rsidR="00AA3142">
        <w:rPr>
          <w:rFonts w:asciiTheme="majorHAnsi" w:hAnsiTheme="majorHAnsi" w:cstheme="majorHAnsi"/>
          <w:color w:val="000000" w:themeColor="text1"/>
        </w:rPr>
        <w:t xml:space="preserve"> – and how life insurance can help</w:t>
      </w:r>
    </w:p>
    <w:p w14:paraId="00000004" w14:textId="77777777" w:rsidR="006B21F9" w:rsidRDefault="006B21F9">
      <w:pPr>
        <w:pBdr>
          <w:top w:val="nil"/>
          <w:left w:val="nil"/>
          <w:bottom w:val="nil"/>
          <w:right w:val="nil"/>
          <w:between w:val="nil"/>
        </w:pBdr>
        <w:spacing w:after="200" w:line="276" w:lineRule="auto"/>
        <w:rPr>
          <w:color w:val="000000"/>
        </w:rPr>
      </w:pPr>
    </w:p>
    <w:p w14:paraId="00000005" w14:textId="77777777" w:rsidR="006B21F9" w:rsidRDefault="006B21F9"/>
    <w:p w14:paraId="00000006" w14:textId="77777777" w:rsidR="006B21F9" w:rsidRDefault="006B21F9"/>
    <w:p w14:paraId="00000007" w14:textId="77777777" w:rsidR="006B21F9" w:rsidRDefault="00D21832">
      <w:r>
        <w:t xml:space="preserve">Dear </w:t>
      </w:r>
      <w:r>
        <w:rPr>
          <w:highlight w:val="yellow"/>
        </w:rPr>
        <w:t>[name],</w:t>
      </w:r>
    </w:p>
    <w:p w14:paraId="00000008" w14:textId="77777777" w:rsidR="006B21F9" w:rsidRDefault="006B21F9"/>
    <w:p w14:paraId="41123D7D" w14:textId="7D6E145E" w:rsidR="00C878AA" w:rsidRPr="006B3825" w:rsidRDefault="00C878AA">
      <w:r>
        <w:t>Your c</w:t>
      </w:r>
      <w:r w:rsidR="00F273F2" w:rsidRPr="00F273F2">
        <w:t xml:space="preserve">lients are </w:t>
      </w:r>
      <w:r>
        <w:t>likely f</w:t>
      </w:r>
      <w:r w:rsidRPr="00F273F2">
        <w:t xml:space="preserve">acing </w:t>
      </w:r>
      <w:r>
        <w:t>r</w:t>
      </w:r>
      <w:r w:rsidR="00F273F2" w:rsidRPr="00F273F2">
        <w:t>isks that could significantly impact their financial well-being and enjoyment later in life</w:t>
      </w:r>
      <w:r w:rsidR="00AA3142">
        <w:t>. Their long-term income potential is being threatened</w:t>
      </w:r>
      <w:r w:rsidR="00F273F2" w:rsidRPr="00F273F2">
        <w:t xml:space="preserve"> </w:t>
      </w:r>
      <w:r w:rsidR="00AA3142">
        <w:t xml:space="preserve">by </w:t>
      </w:r>
      <w:r w:rsidRPr="006B3825">
        <w:t xml:space="preserve">these </w:t>
      </w:r>
      <w:r w:rsidR="00945BD3" w:rsidRPr="006B3825">
        <w:t xml:space="preserve">four </w:t>
      </w:r>
      <w:r w:rsidR="00F273F2" w:rsidRPr="006B3825">
        <w:t>risk</w:t>
      </w:r>
      <w:r w:rsidRPr="006B3825">
        <w:t>s:</w:t>
      </w:r>
    </w:p>
    <w:p w14:paraId="3784095D" w14:textId="77777777" w:rsidR="00C878AA" w:rsidRPr="006B3825" w:rsidRDefault="00C878AA"/>
    <w:p w14:paraId="2FDBBA82" w14:textId="2541A233" w:rsidR="00C878AA" w:rsidRPr="006B3825" w:rsidRDefault="00C878AA" w:rsidP="006B3825">
      <w:pPr>
        <w:pStyle w:val="ListParagraph"/>
        <w:numPr>
          <w:ilvl w:val="0"/>
          <w:numId w:val="2"/>
        </w:numPr>
      </w:pPr>
      <w:r w:rsidRPr="006B3825">
        <w:rPr>
          <w:rFonts w:ascii="Calibri" w:hAnsi="Calibri" w:cs="Calibri"/>
          <w:sz w:val="22"/>
          <w:szCs w:val="22"/>
        </w:rPr>
        <w:t>I</w:t>
      </w:r>
      <w:r w:rsidR="00F273F2" w:rsidRPr="006B3825">
        <w:rPr>
          <w:rFonts w:ascii="Calibri" w:hAnsi="Calibri" w:cs="Calibri"/>
          <w:sz w:val="22"/>
          <w:szCs w:val="22"/>
        </w:rPr>
        <w:t>nflatio</w:t>
      </w:r>
      <w:r w:rsidRPr="006B3825">
        <w:rPr>
          <w:rFonts w:ascii="Calibri" w:hAnsi="Calibri" w:cs="Calibri"/>
          <w:sz w:val="22"/>
          <w:szCs w:val="22"/>
        </w:rPr>
        <w:t>n</w:t>
      </w:r>
    </w:p>
    <w:p w14:paraId="50453F4A" w14:textId="51287114" w:rsidR="00C878AA" w:rsidRPr="006B3825" w:rsidRDefault="00C878AA" w:rsidP="006B3825">
      <w:pPr>
        <w:pStyle w:val="ListParagraph"/>
        <w:numPr>
          <w:ilvl w:val="0"/>
          <w:numId w:val="2"/>
        </w:numPr>
      </w:pPr>
      <w:r w:rsidRPr="006B3825">
        <w:rPr>
          <w:rFonts w:ascii="Calibri" w:hAnsi="Calibri" w:cs="Calibri"/>
          <w:sz w:val="22"/>
          <w:szCs w:val="22"/>
        </w:rPr>
        <w:t>T</w:t>
      </w:r>
      <w:r w:rsidR="00F273F2" w:rsidRPr="006B3825">
        <w:rPr>
          <w:rFonts w:ascii="Calibri" w:hAnsi="Calibri" w:cs="Calibri"/>
          <w:sz w:val="22"/>
          <w:szCs w:val="22"/>
        </w:rPr>
        <w:t>axes</w:t>
      </w:r>
    </w:p>
    <w:p w14:paraId="198BDA07" w14:textId="22E371C8" w:rsidR="00C878AA" w:rsidRPr="006B3825" w:rsidRDefault="00C878AA" w:rsidP="006B3825">
      <w:pPr>
        <w:pStyle w:val="ListParagraph"/>
        <w:numPr>
          <w:ilvl w:val="0"/>
          <w:numId w:val="2"/>
        </w:numPr>
      </w:pPr>
      <w:r w:rsidRPr="006B3825">
        <w:rPr>
          <w:rFonts w:ascii="Calibri" w:hAnsi="Calibri" w:cs="Calibri"/>
          <w:sz w:val="22"/>
          <w:szCs w:val="22"/>
        </w:rPr>
        <w:t>M</w:t>
      </w:r>
      <w:r w:rsidR="00F273F2" w:rsidRPr="006B3825">
        <w:rPr>
          <w:rFonts w:ascii="Calibri" w:hAnsi="Calibri" w:cs="Calibri"/>
          <w:sz w:val="22"/>
          <w:szCs w:val="22"/>
        </w:rPr>
        <w:t>arket volatility</w:t>
      </w:r>
      <w:r w:rsidR="00AA3142" w:rsidRPr="006B3825">
        <w:rPr>
          <w:rFonts w:ascii="Calibri" w:hAnsi="Calibri" w:cs="Calibri"/>
          <w:sz w:val="22"/>
          <w:szCs w:val="22"/>
        </w:rPr>
        <w:t xml:space="preserve"> </w:t>
      </w:r>
    </w:p>
    <w:p w14:paraId="648DCF21" w14:textId="0A90BB75" w:rsidR="00AA3142" w:rsidRPr="006B3825" w:rsidRDefault="00C878AA" w:rsidP="006B3825">
      <w:pPr>
        <w:pStyle w:val="ListParagraph"/>
        <w:numPr>
          <w:ilvl w:val="0"/>
          <w:numId w:val="2"/>
        </w:numPr>
      </w:pPr>
      <w:r w:rsidRPr="006B3825">
        <w:rPr>
          <w:rFonts w:ascii="Calibri" w:hAnsi="Calibri" w:cs="Calibri"/>
          <w:sz w:val="22"/>
          <w:szCs w:val="22"/>
        </w:rPr>
        <w:t xml:space="preserve">The </w:t>
      </w:r>
      <w:r w:rsidR="00F273F2" w:rsidRPr="006B3825">
        <w:rPr>
          <w:rFonts w:ascii="Calibri" w:hAnsi="Calibri" w:cs="Calibri"/>
          <w:sz w:val="22"/>
          <w:szCs w:val="22"/>
        </w:rPr>
        <w:t>possibility of outliving their assets over a long retirement</w:t>
      </w:r>
    </w:p>
    <w:p w14:paraId="308A3C28" w14:textId="42328CC5" w:rsidR="00AA3142" w:rsidRDefault="00AA3142"/>
    <w:p w14:paraId="00000013" w14:textId="65A37DD4" w:rsidR="006B21F9" w:rsidRPr="007B14F0" w:rsidRDefault="00AA3142">
      <w:pPr>
        <w:rPr>
          <w:color w:val="1C1C1C"/>
        </w:rPr>
      </w:pPr>
      <w:r>
        <w:rPr>
          <w:color w:val="1C1C1C"/>
          <w:highlight w:val="white"/>
        </w:rPr>
        <w:t xml:space="preserve">Clients know what’s at stake: </w:t>
      </w:r>
      <w:r w:rsidR="00E46981">
        <w:rPr>
          <w:color w:val="1C1C1C"/>
        </w:rPr>
        <w:t>A recent survey revealed that</w:t>
      </w:r>
      <w:r>
        <w:t xml:space="preserve"> a </w:t>
      </w:r>
      <w:r w:rsidR="00F273F2" w:rsidRPr="00F273F2">
        <w:rPr>
          <w:color w:val="1C1C1C"/>
        </w:rPr>
        <w:t xml:space="preserve">majority of Americans </w:t>
      </w:r>
      <w:r w:rsidR="00E46981">
        <w:rPr>
          <w:color w:val="1C1C1C"/>
        </w:rPr>
        <w:t xml:space="preserve">– </w:t>
      </w:r>
      <w:r w:rsidR="00F273F2" w:rsidRPr="00F273F2">
        <w:rPr>
          <w:color w:val="1C1C1C"/>
        </w:rPr>
        <w:t>7</w:t>
      </w:r>
      <w:r w:rsidR="002C3453">
        <w:rPr>
          <w:color w:val="1C1C1C"/>
        </w:rPr>
        <w:t>6</w:t>
      </w:r>
      <w:r w:rsidR="00F273F2" w:rsidRPr="00F273F2">
        <w:rPr>
          <w:color w:val="1C1C1C"/>
        </w:rPr>
        <w:t>%</w:t>
      </w:r>
      <w:r w:rsidR="00E46981">
        <w:rPr>
          <w:color w:val="1C1C1C"/>
        </w:rPr>
        <w:t xml:space="preserve"> – are worried that increases in the cost of living will mean they can’t</w:t>
      </w:r>
      <w:r w:rsidR="00F273F2" w:rsidRPr="00F273F2">
        <w:rPr>
          <w:color w:val="1C1C1C"/>
        </w:rPr>
        <w:t xml:space="preserve"> afford the lifestyle they want in retirement</w:t>
      </w:r>
      <w:r w:rsidR="00E46981">
        <w:rPr>
          <w:color w:val="1C1C1C"/>
        </w:rPr>
        <w:t>.</w:t>
      </w:r>
      <w:r w:rsidR="001D3DC3" w:rsidRPr="001D3DC3">
        <w:rPr>
          <w:color w:val="1C1C1C"/>
          <w:vertAlign w:val="superscript"/>
        </w:rPr>
        <w:t>1</w:t>
      </w:r>
    </w:p>
    <w:p w14:paraId="52C5E78F" w14:textId="24B645C8" w:rsidR="00F273F2" w:rsidRDefault="00F273F2">
      <w:pPr>
        <w:rPr>
          <w:color w:val="1C1C1C"/>
        </w:rPr>
      </w:pPr>
    </w:p>
    <w:p w14:paraId="01535508" w14:textId="1F08D52F" w:rsidR="00F273F2" w:rsidRDefault="00C878AA">
      <w:r>
        <w:rPr>
          <w:color w:val="1C1C1C"/>
        </w:rPr>
        <w:t>This is an</w:t>
      </w:r>
      <w:r w:rsidR="00E46981">
        <w:rPr>
          <w:color w:val="1C1C1C"/>
        </w:rPr>
        <w:t xml:space="preserve"> opportunity </w:t>
      </w:r>
      <w:r>
        <w:rPr>
          <w:color w:val="1C1C1C"/>
        </w:rPr>
        <w:t xml:space="preserve">to </w:t>
      </w:r>
      <w:r w:rsidR="00E46981">
        <w:rPr>
          <w:color w:val="1C1C1C"/>
        </w:rPr>
        <w:t>help ease these concerns and build value in your client relationships</w:t>
      </w:r>
      <w:r w:rsidR="00E46981">
        <w:t xml:space="preserve"> </w:t>
      </w:r>
      <w:r>
        <w:t xml:space="preserve">– </w:t>
      </w:r>
      <w:r w:rsidR="00E46981">
        <w:t xml:space="preserve">by </w:t>
      </w:r>
      <w:r w:rsidR="00945BD3">
        <w:t>showing</w:t>
      </w:r>
      <w:r w:rsidR="00E46981">
        <w:t xml:space="preserve"> how</w:t>
      </w:r>
      <w:r w:rsidR="00F273F2" w:rsidRPr="004A7EB4">
        <w:t xml:space="preserve"> life insurance can provide </w:t>
      </w:r>
      <w:r w:rsidR="00945BD3">
        <w:t xml:space="preserve">both </w:t>
      </w:r>
      <w:r w:rsidR="00F273F2" w:rsidRPr="004A7EB4">
        <w:t>protection</w:t>
      </w:r>
      <w:r w:rsidR="00F273F2">
        <w:t xml:space="preserve"> and </w:t>
      </w:r>
      <w:r w:rsidR="00F36DA5">
        <w:t xml:space="preserve">the potential to </w:t>
      </w:r>
      <w:r w:rsidR="007B14F0">
        <w:t xml:space="preserve">supplement </w:t>
      </w:r>
      <w:r w:rsidR="007B14F0" w:rsidRPr="007B14F0">
        <w:t>retirement income</w:t>
      </w:r>
      <w:r w:rsidR="001D3DC3">
        <w:rPr>
          <w:vertAlign w:val="superscript"/>
        </w:rPr>
        <w:t xml:space="preserve">2 </w:t>
      </w:r>
      <w:r w:rsidR="00F273F2">
        <w:t xml:space="preserve">to </w:t>
      </w:r>
      <w:r w:rsidR="00945BD3">
        <w:t>help combat the four risks to</w:t>
      </w:r>
      <w:r w:rsidR="00945BD3" w:rsidRPr="00D1473F">
        <w:t xml:space="preserve"> </w:t>
      </w:r>
      <w:r w:rsidR="00E46981">
        <w:t>their</w:t>
      </w:r>
      <w:r w:rsidR="00F273F2" w:rsidRPr="00D1473F">
        <w:t xml:space="preserve"> </w:t>
      </w:r>
      <w:r w:rsidR="00945BD3">
        <w:t xml:space="preserve">overall </w:t>
      </w:r>
      <w:r w:rsidR="00F273F2" w:rsidRPr="00D1473F">
        <w:t>retirement strategy</w:t>
      </w:r>
      <w:r w:rsidR="00F273F2">
        <w:t xml:space="preserve">. </w:t>
      </w:r>
      <w:r w:rsidR="00E46981">
        <w:t xml:space="preserve"> </w:t>
      </w:r>
    </w:p>
    <w:p w14:paraId="77CBCB2E" w14:textId="77777777" w:rsidR="00F273F2" w:rsidRDefault="00F273F2"/>
    <w:p w14:paraId="23DAA42D" w14:textId="30E71F8D" w:rsidR="00F273F2" w:rsidRDefault="000E0E68">
      <w:r>
        <w:t xml:space="preserve">Allianz has </w:t>
      </w:r>
      <w:r w:rsidR="00E46981">
        <w:t xml:space="preserve">created a </w:t>
      </w:r>
      <w:r w:rsidR="00F273F2">
        <w:t xml:space="preserve">suite of resources – sales strategies and client videos – to help </w:t>
      </w:r>
      <w:r w:rsidR="00945BD3">
        <w:t xml:space="preserve">your presentations. </w:t>
      </w:r>
      <w:hyperlink r:id="rId7" w:history="1">
        <w:r w:rsidR="00945BD3" w:rsidRPr="007B14F0">
          <w:rPr>
            <w:rStyle w:val="Hyperlink"/>
          </w:rPr>
          <w:t>You’ll find them here</w:t>
        </w:r>
        <w:r w:rsidR="007B14F0" w:rsidRPr="007B14F0">
          <w:rPr>
            <w:rStyle w:val="Hyperlink"/>
          </w:rPr>
          <w:t>.</w:t>
        </w:r>
      </w:hyperlink>
    </w:p>
    <w:p w14:paraId="378D451B" w14:textId="77777777" w:rsidR="00F273F2" w:rsidRDefault="00F273F2">
      <w:pPr>
        <w:rPr>
          <w:rFonts w:ascii="Times New Roman" w:eastAsia="Times New Roman" w:hAnsi="Times New Roman" w:cs="Times New Roman"/>
          <w:color w:val="333333"/>
          <w:sz w:val="24"/>
          <w:szCs w:val="24"/>
        </w:rPr>
      </w:pPr>
    </w:p>
    <w:p w14:paraId="00000014" w14:textId="77777777" w:rsidR="006B21F9" w:rsidRDefault="006B21F9">
      <w:pPr>
        <w:rPr>
          <w:rFonts w:ascii="Times New Roman" w:eastAsia="Times New Roman" w:hAnsi="Times New Roman" w:cs="Times New Roman"/>
          <w:color w:val="333333"/>
          <w:sz w:val="24"/>
          <w:szCs w:val="24"/>
        </w:rPr>
      </w:pPr>
    </w:p>
    <w:p w14:paraId="00000015" w14:textId="77777777" w:rsidR="006B21F9" w:rsidRDefault="00D21832">
      <w:pPr>
        <w:rPr>
          <w:highlight w:val="yellow"/>
        </w:rPr>
      </w:pPr>
      <w:r>
        <w:rPr>
          <w:highlight w:val="yellow"/>
        </w:rPr>
        <w:t>[Outlook signature]</w:t>
      </w:r>
    </w:p>
    <w:p w14:paraId="00000016" w14:textId="77777777" w:rsidR="006B21F9" w:rsidRDefault="006B21F9"/>
    <w:p w14:paraId="00000017" w14:textId="17FDEB10" w:rsidR="006B21F9" w:rsidRDefault="00D21832">
      <w:pPr>
        <w:rPr>
          <w:b/>
          <w:color w:val="333333"/>
          <w:sz w:val="20"/>
          <w:szCs w:val="20"/>
        </w:rPr>
      </w:pPr>
      <w:r>
        <w:rPr>
          <w:b/>
          <w:color w:val="333333"/>
          <w:sz w:val="20"/>
          <w:szCs w:val="20"/>
        </w:rPr>
        <w:t>For financial professional use only – not for use with the public.</w:t>
      </w:r>
    </w:p>
    <w:p w14:paraId="032F8601" w14:textId="513488E3" w:rsidR="00F273F2" w:rsidRDefault="00F273F2">
      <w:pPr>
        <w:rPr>
          <w:b/>
          <w:color w:val="333333"/>
          <w:sz w:val="20"/>
          <w:szCs w:val="20"/>
        </w:rPr>
      </w:pPr>
    </w:p>
    <w:p w14:paraId="300325B2" w14:textId="21A475C3" w:rsidR="00F273F2" w:rsidRDefault="00D80461" w:rsidP="00F273F2">
      <w:pPr>
        <w:rPr>
          <w:sz w:val="18"/>
          <w:szCs w:val="18"/>
        </w:rPr>
      </w:pPr>
      <w:r w:rsidRPr="00D80461">
        <w:rPr>
          <w:sz w:val="18"/>
          <w:szCs w:val="18"/>
          <w:vertAlign w:val="superscript"/>
        </w:rPr>
        <w:t xml:space="preserve">1 </w:t>
      </w:r>
      <w:r w:rsidR="00F273F2" w:rsidRPr="00F273F2">
        <w:rPr>
          <w:sz w:val="18"/>
          <w:szCs w:val="18"/>
        </w:rPr>
        <w:t xml:space="preserve">Allianz Life conducted an online survey, the 2023 </w:t>
      </w:r>
      <w:r w:rsidR="002709F5">
        <w:rPr>
          <w:sz w:val="18"/>
          <w:szCs w:val="18"/>
        </w:rPr>
        <w:t>2</w:t>
      </w:r>
      <w:r w:rsidR="00F273F2" w:rsidRPr="00F273F2">
        <w:rPr>
          <w:sz w:val="18"/>
          <w:szCs w:val="18"/>
        </w:rPr>
        <w:t>Q Quarterly Market Perceptions Study</w:t>
      </w:r>
      <w:r w:rsidR="00FE06F6">
        <w:rPr>
          <w:sz w:val="18"/>
          <w:szCs w:val="18"/>
        </w:rPr>
        <w:t>,</w:t>
      </w:r>
      <w:r w:rsidR="00F273F2" w:rsidRPr="00F273F2">
        <w:rPr>
          <w:sz w:val="18"/>
          <w:szCs w:val="18"/>
        </w:rPr>
        <w:t xml:space="preserve"> in </w:t>
      </w:r>
      <w:r w:rsidR="002709F5">
        <w:rPr>
          <w:sz w:val="18"/>
          <w:szCs w:val="18"/>
        </w:rPr>
        <w:t>May</w:t>
      </w:r>
      <w:r w:rsidR="00F273F2" w:rsidRPr="00F273F2">
        <w:rPr>
          <w:sz w:val="18"/>
          <w:szCs w:val="18"/>
        </w:rPr>
        <w:t xml:space="preserve"> 2023 with a nationally representative sample of 1,00</w:t>
      </w:r>
      <w:r w:rsidR="002709F5">
        <w:rPr>
          <w:sz w:val="18"/>
          <w:szCs w:val="18"/>
        </w:rPr>
        <w:t>4</w:t>
      </w:r>
      <w:r w:rsidR="00F273F2" w:rsidRPr="00F273F2">
        <w:rPr>
          <w:sz w:val="18"/>
          <w:szCs w:val="18"/>
        </w:rPr>
        <w:t xml:space="preserve"> respondents age 18+.</w:t>
      </w:r>
    </w:p>
    <w:p w14:paraId="459249CA" w14:textId="77777777" w:rsidR="00F273F2" w:rsidRDefault="00F273F2" w:rsidP="00F273F2">
      <w:pPr>
        <w:rPr>
          <w:sz w:val="18"/>
          <w:szCs w:val="18"/>
        </w:rPr>
      </w:pPr>
    </w:p>
    <w:p w14:paraId="749FD127" w14:textId="5DC346CA" w:rsidR="00F273F2" w:rsidRPr="00F273F2" w:rsidRDefault="00D80461" w:rsidP="00F273F2">
      <w:pPr>
        <w:rPr>
          <w:sz w:val="18"/>
          <w:szCs w:val="18"/>
        </w:rPr>
      </w:pPr>
      <w:r>
        <w:rPr>
          <w:sz w:val="18"/>
          <w:szCs w:val="18"/>
          <w:vertAlign w:val="superscript"/>
        </w:rPr>
        <w:t>2</w:t>
      </w:r>
      <w:r w:rsidR="00890B8B">
        <w:rPr>
          <w:sz w:val="18"/>
          <w:szCs w:val="18"/>
        </w:rPr>
        <w:t>Indexed</w:t>
      </w:r>
      <w:r w:rsidR="00F273F2" w:rsidRPr="00F273F2">
        <w:rPr>
          <w:sz w:val="18"/>
          <w:szCs w:val="18"/>
        </w:rPr>
        <w:t xml:space="preserve"> universal life (IUL) insurance provides death benefit protection, plus the opportunity to build accumulation value</w:t>
      </w:r>
      <w:r w:rsidR="00F36DA5">
        <w:rPr>
          <w:sz w:val="18"/>
          <w:szCs w:val="18"/>
        </w:rPr>
        <w:t xml:space="preserve"> that can be accessed through policy loans and withdrawals for various financial purposes</w:t>
      </w:r>
      <w:r w:rsidR="00F273F2" w:rsidRPr="00F273F2">
        <w:rPr>
          <w:sz w:val="18"/>
          <w:szCs w:val="18"/>
        </w:rPr>
        <w:t>.</w:t>
      </w:r>
    </w:p>
    <w:p w14:paraId="3227B5F0" w14:textId="77777777" w:rsidR="00F273F2" w:rsidRPr="00F273F2" w:rsidRDefault="00F273F2" w:rsidP="00F273F2">
      <w:pPr>
        <w:rPr>
          <w:sz w:val="18"/>
          <w:szCs w:val="18"/>
        </w:rPr>
      </w:pPr>
    </w:p>
    <w:p w14:paraId="387B79E7" w14:textId="67F9E018" w:rsidR="00F273F2" w:rsidRDefault="00F273F2" w:rsidP="00F273F2">
      <w:pPr>
        <w:rPr>
          <w:sz w:val="18"/>
          <w:szCs w:val="18"/>
        </w:rPr>
      </w:pPr>
      <w:bookmarkStart w:id="1" w:name="_GoBack"/>
      <w:bookmarkEnd w:id="1"/>
      <w:r w:rsidRPr="00F273F2">
        <w:rPr>
          <w:sz w:val="18"/>
          <w:szCs w:val="18"/>
        </w:rPr>
        <w:t xml:space="preserve">IUL does not provide a guaranteed income stream in retirement. </w:t>
      </w:r>
    </w:p>
    <w:p w14:paraId="5B169B09" w14:textId="77777777" w:rsidR="00FE06F6" w:rsidRPr="00F273F2" w:rsidRDefault="00FE06F6" w:rsidP="00F273F2">
      <w:pPr>
        <w:rPr>
          <w:sz w:val="18"/>
          <w:szCs w:val="18"/>
        </w:rPr>
      </w:pPr>
    </w:p>
    <w:p w14:paraId="740051DB" w14:textId="4561C897" w:rsidR="00F273F2" w:rsidRDefault="00F273F2" w:rsidP="00F273F2">
      <w:pPr>
        <w:rPr>
          <w:sz w:val="18"/>
          <w:szCs w:val="18"/>
        </w:rPr>
      </w:pPr>
      <w:r w:rsidRPr="00F273F2">
        <w:rPr>
          <w:sz w:val="18"/>
          <w:szCs w:val="18"/>
        </w:rPr>
        <w:t>Life insurance requires qualification through health and financial underwriting.</w:t>
      </w:r>
    </w:p>
    <w:p w14:paraId="53592D09" w14:textId="1F21867E" w:rsidR="001D3DC3" w:rsidRDefault="001D3DC3" w:rsidP="00F273F2">
      <w:pPr>
        <w:rPr>
          <w:sz w:val="18"/>
          <w:szCs w:val="18"/>
        </w:rPr>
      </w:pPr>
    </w:p>
    <w:p w14:paraId="6431498B" w14:textId="7AB74C6A" w:rsidR="001D3DC3" w:rsidRDefault="001D3DC3" w:rsidP="00F273F2">
      <w:pPr>
        <w:rPr>
          <w:sz w:val="18"/>
          <w:szCs w:val="18"/>
        </w:rPr>
      </w:pPr>
      <w:r w:rsidRPr="001D3DC3">
        <w:rPr>
          <w:sz w:val="18"/>
          <w:szCs w:val="18"/>
        </w:rPr>
        <w:t xml:space="preserve">Policy loans and withdrawals will reduce the available cash value and death benefit and may cause the policy to lapse, or affect guarantees against lapse. Withdrawals in excess of premiums paid will be subject to ordinary income tax. Additional premium payments may be required to keep the policy in force. In the event of a lapse, outstanding policy loans in excess of unrecovered </w:t>
      </w:r>
      <w:r w:rsidRPr="001D3DC3">
        <w:rPr>
          <w:sz w:val="18"/>
          <w:szCs w:val="18"/>
        </w:rPr>
        <w:lastRenderedPageBreak/>
        <w:t>cost basis will be subject to ordinary income tax. If a policy is a modified endowment contract (MEC), policy loans and withdrawals will be taxable as ordinary income to the extent there are earnings in the policy. If any of these features are exercised prior to age 59½ on a MEC, a 10% federal additional tax may be imposed. Tax laws are subject to change and you should consult a tax professional.</w:t>
      </w:r>
    </w:p>
    <w:p w14:paraId="7FBDB43F" w14:textId="77777777" w:rsidR="00F36DA5" w:rsidRPr="00F273F2" w:rsidRDefault="00F36DA5" w:rsidP="00F273F2">
      <w:pPr>
        <w:rPr>
          <w:sz w:val="18"/>
          <w:szCs w:val="18"/>
        </w:rPr>
      </w:pPr>
    </w:p>
    <w:p w14:paraId="276D13CF" w14:textId="712022CB" w:rsidR="00F273F2" w:rsidRPr="00F273F2" w:rsidRDefault="00F273F2" w:rsidP="00F273F2">
      <w:pPr>
        <w:rPr>
          <w:sz w:val="18"/>
          <w:szCs w:val="18"/>
        </w:rPr>
      </w:pPr>
    </w:p>
    <w:p w14:paraId="1E9DC225" w14:textId="77777777" w:rsidR="00F273F2" w:rsidRPr="00F273F2" w:rsidRDefault="00F273F2" w:rsidP="00F273F2">
      <w:pPr>
        <w:rPr>
          <w:sz w:val="18"/>
          <w:szCs w:val="18"/>
        </w:rPr>
      </w:pPr>
      <w:r w:rsidRPr="00F273F2">
        <w:rPr>
          <w:sz w:val="18"/>
          <w:szCs w:val="18"/>
        </w:rPr>
        <w:t xml:space="preserve">Product and feature availability may vary by state and broker/dealer. </w:t>
      </w:r>
    </w:p>
    <w:p w14:paraId="252DC608" w14:textId="77777777" w:rsidR="00F273F2" w:rsidRPr="00F273F2" w:rsidRDefault="00F273F2" w:rsidP="00F273F2">
      <w:pPr>
        <w:rPr>
          <w:sz w:val="18"/>
          <w:szCs w:val="18"/>
        </w:rPr>
      </w:pPr>
      <w:r w:rsidRPr="00F273F2">
        <w:rPr>
          <w:sz w:val="18"/>
          <w:szCs w:val="18"/>
        </w:rPr>
        <w:t xml:space="preserve"> </w:t>
      </w:r>
    </w:p>
    <w:p w14:paraId="6812EA69" w14:textId="64FB6FA6" w:rsidR="00F273F2" w:rsidRPr="00F273F2" w:rsidRDefault="00F273F2" w:rsidP="00F273F2">
      <w:pPr>
        <w:rPr>
          <w:sz w:val="18"/>
          <w:szCs w:val="18"/>
        </w:rPr>
      </w:pPr>
      <w:r w:rsidRPr="00F273F2">
        <w:rPr>
          <w:sz w:val="18"/>
          <w:szCs w:val="18"/>
        </w:rPr>
        <w:t xml:space="preserve">Guarantees are backed solely by the financial strength and claims-paying ability of Allianz Life Insurance Company of North America.  </w:t>
      </w:r>
    </w:p>
    <w:p w14:paraId="38B79F41" w14:textId="77777777" w:rsidR="00F273F2" w:rsidRPr="00F273F2" w:rsidRDefault="00F273F2" w:rsidP="00F273F2">
      <w:pPr>
        <w:rPr>
          <w:sz w:val="18"/>
          <w:szCs w:val="18"/>
        </w:rPr>
      </w:pPr>
      <w:r w:rsidRPr="00F273F2">
        <w:rPr>
          <w:sz w:val="18"/>
          <w:szCs w:val="18"/>
        </w:rPr>
        <w:t xml:space="preserve"> </w:t>
      </w:r>
    </w:p>
    <w:p w14:paraId="776543AC" w14:textId="77777777" w:rsidR="00F273F2" w:rsidRPr="00F273F2" w:rsidRDefault="00F273F2" w:rsidP="00F273F2">
      <w:pPr>
        <w:rPr>
          <w:sz w:val="18"/>
          <w:szCs w:val="18"/>
        </w:rPr>
      </w:pPr>
      <w:r w:rsidRPr="00F273F2">
        <w:rPr>
          <w:sz w:val="18"/>
          <w:szCs w:val="18"/>
        </w:rPr>
        <w:t>Products are issued by Allianz Life Insurance Company of North America, 5701 Golden Hills Drive, Minneapolis, MN 55416-1297. 800.950.1962. www.allianzlife.com</w:t>
      </w:r>
    </w:p>
    <w:p w14:paraId="02E20D22" w14:textId="77777777" w:rsidR="00F273F2" w:rsidRPr="00F273F2" w:rsidRDefault="00F273F2" w:rsidP="00F273F2">
      <w:pPr>
        <w:rPr>
          <w:sz w:val="18"/>
          <w:szCs w:val="18"/>
        </w:rPr>
      </w:pPr>
    </w:p>
    <w:p w14:paraId="4B512E93" w14:textId="3941330F" w:rsidR="00F273F2" w:rsidRDefault="00F273F2" w:rsidP="00F273F2">
      <w:pPr>
        <w:rPr>
          <w:sz w:val="18"/>
          <w:szCs w:val="18"/>
        </w:rPr>
      </w:pPr>
      <w:r w:rsidRPr="00F273F2">
        <w:rPr>
          <w:sz w:val="18"/>
          <w:szCs w:val="18"/>
        </w:rPr>
        <w:t xml:space="preserve">This </w:t>
      </w:r>
      <w:r w:rsidR="001D593E">
        <w:rPr>
          <w:sz w:val="18"/>
          <w:szCs w:val="18"/>
        </w:rPr>
        <w:t>content</w:t>
      </w:r>
      <w:r w:rsidR="001D593E" w:rsidRPr="00F273F2">
        <w:rPr>
          <w:sz w:val="18"/>
          <w:szCs w:val="18"/>
        </w:rPr>
        <w:t xml:space="preserve"> </w:t>
      </w:r>
      <w:r w:rsidRPr="00F273F2">
        <w:rPr>
          <w:sz w:val="18"/>
          <w:szCs w:val="18"/>
        </w:rPr>
        <w:t>does not apply in the state of New York.</w:t>
      </w:r>
    </w:p>
    <w:p w14:paraId="7CF2AFF6" w14:textId="055574FF" w:rsidR="00676EB3" w:rsidRDefault="00676EB3" w:rsidP="00F273F2">
      <w:pPr>
        <w:rPr>
          <w:sz w:val="18"/>
          <w:szCs w:val="18"/>
        </w:rPr>
      </w:pPr>
    </w:p>
    <w:p w14:paraId="5B33E0CC" w14:textId="77777777" w:rsidR="00676EB3" w:rsidRPr="00F273F2" w:rsidRDefault="00676EB3" w:rsidP="00676EB3">
      <w:pPr>
        <w:rPr>
          <w:sz w:val="18"/>
          <w:szCs w:val="18"/>
        </w:rPr>
      </w:pPr>
      <w:r w:rsidRPr="00F273F2">
        <w:rPr>
          <w:sz w:val="18"/>
          <w:szCs w:val="18"/>
        </w:rPr>
        <w:t xml:space="preserve">For financial professional use only – not for use with the public.  </w:t>
      </w:r>
    </w:p>
    <w:p w14:paraId="3A75FB3B" w14:textId="77777777" w:rsidR="00676EB3" w:rsidRPr="00F273F2" w:rsidRDefault="00676EB3" w:rsidP="00F273F2">
      <w:pPr>
        <w:rPr>
          <w:sz w:val="18"/>
          <w:szCs w:val="18"/>
        </w:rPr>
      </w:pPr>
    </w:p>
    <w:p w14:paraId="677452F8" w14:textId="77777777" w:rsidR="00F273F2" w:rsidRPr="00F273F2" w:rsidRDefault="00F273F2">
      <w:pPr>
        <w:rPr>
          <w:b/>
          <w:color w:val="333333"/>
          <w:sz w:val="18"/>
          <w:szCs w:val="18"/>
        </w:rPr>
      </w:pPr>
    </w:p>
    <w:p w14:paraId="00000018" w14:textId="77777777" w:rsidR="006B21F9" w:rsidRPr="00F273F2" w:rsidRDefault="006B21F9">
      <w:pPr>
        <w:rPr>
          <w:b/>
          <w:color w:val="333333"/>
          <w:sz w:val="18"/>
          <w:szCs w:val="18"/>
        </w:rPr>
      </w:pPr>
    </w:p>
    <w:p w14:paraId="00000019" w14:textId="77777777" w:rsidR="006B21F9" w:rsidRPr="00F273F2" w:rsidRDefault="00890B8B">
      <w:pPr>
        <w:rPr>
          <w:color w:val="0000FF"/>
          <w:sz w:val="18"/>
          <w:szCs w:val="18"/>
          <w:u w:val="single"/>
        </w:rPr>
      </w:pPr>
      <w:hyperlink r:id="rId8">
        <w:r w:rsidR="00D21832" w:rsidRPr="00F273F2">
          <w:rPr>
            <w:color w:val="0000FF"/>
            <w:sz w:val="18"/>
            <w:szCs w:val="18"/>
            <w:u w:val="single"/>
          </w:rPr>
          <w:t>Click here to Unsubscribe</w:t>
        </w:r>
      </w:hyperlink>
    </w:p>
    <w:p w14:paraId="0000001E" w14:textId="4203C06E" w:rsidR="006B21F9" w:rsidRDefault="006B21F9"/>
    <w:p w14:paraId="0000002B" w14:textId="1CDDC05D" w:rsidR="006B21F9" w:rsidRDefault="006B21F9">
      <w:pPr>
        <w:rPr>
          <w:b/>
          <w:color w:val="333333"/>
          <w:sz w:val="20"/>
          <w:szCs w:val="20"/>
        </w:rPr>
      </w:pPr>
    </w:p>
    <w:p w14:paraId="0000002C" w14:textId="2DB235E5" w:rsidR="006B21F9" w:rsidRDefault="00D21832">
      <w:pPr>
        <w:rPr>
          <w:sz w:val="18"/>
          <w:szCs w:val="18"/>
        </w:rPr>
      </w:pPr>
      <w:r>
        <w:rPr>
          <w:sz w:val="18"/>
          <w:szCs w:val="18"/>
        </w:rPr>
        <w:t>ELIF-</w:t>
      </w:r>
      <w:r w:rsidR="00B9764A">
        <w:rPr>
          <w:sz w:val="18"/>
          <w:szCs w:val="18"/>
        </w:rPr>
        <w:t>5</w:t>
      </w:r>
      <w:r w:rsidR="006045E8">
        <w:rPr>
          <w:sz w:val="18"/>
          <w:szCs w:val="18"/>
        </w:rPr>
        <w:t>908</w:t>
      </w:r>
    </w:p>
    <w:p w14:paraId="0000002D" w14:textId="77777777" w:rsidR="006B21F9" w:rsidRDefault="006B21F9"/>
    <w:sectPr w:rsidR="006B21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A1C"/>
    <w:multiLevelType w:val="hybridMultilevel"/>
    <w:tmpl w:val="C580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1081B"/>
    <w:multiLevelType w:val="multilevel"/>
    <w:tmpl w:val="46BC0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F9"/>
    <w:rsid w:val="000E0E68"/>
    <w:rsid w:val="000F14BE"/>
    <w:rsid w:val="00173E20"/>
    <w:rsid w:val="001D3DC3"/>
    <w:rsid w:val="001D593E"/>
    <w:rsid w:val="00231863"/>
    <w:rsid w:val="002709F5"/>
    <w:rsid w:val="002C3453"/>
    <w:rsid w:val="005B7B43"/>
    <w:rsid w:val="006045E8"/>
    <w:rsid w:val="00676EB3"/>
    <w:rsid w:val="006B21F9"/>
    <w:rsid w:val="006B3825"/>
    <w:rsid w:val="006C7FF5"/>
    <w:rsid w:val="007B14F0"/>
    <w:rsid w:val="008639DA"/>
    <w:rsid w:val="00890B8B"/>
    <w:rsid w:val="00945BD3"/>
    <w:rsid w:val="00AA3142"/>
    <w:rsid w:val="00AD3A8E"/>
    <w:rsid w:val="00B9764A"/>
    <w:rsid w:val="00C878AA"/>
    <w:rsid w:val="00D21832"/>
    <w:rsid w:val="00D3594F"/>
    <w:rsid w:val="00D80461"/>
    <w:rsid w:val="00E24A9C"/>
    <w:rsid w:val="00E46981"/>
    <w:rsid w:val="00E66F8E"/>
    <w:rsid w:val="00F273F2"/>
    <w:rsid w:val="00F36DA5"/>
    <w:rsid w:val="00FE06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0AB9"/>
  <w15:docId w15:val="{2E84C613-F1E4-4377-B1DF-D56E3091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0A71"/>
    <w:pPr>
      <w:ind w:left="720"/>
      <w:contextualSpacing/>
    </w:pPr>
    <w:rPr>
      <w:rFonts w:asciiTheme="minorHAnsi" w:eastAsiaTheme="minorHAnsi" w:hAnsiTheme="minorHAnsi" w:cstheme="minorBidi"/>
      <w:sz w:val="24"/>
      <w:szCs w:val="24"/>
    </w:rPr>
  </w:style>
  <w:style w:type="paragraph" w:styleId="NoSpacing">
    <w:name w:val="No Spacing"/>
    <w:uiPriority w:val="1"/>
    <w:qFormat/>
    <w:rsid w:val="00940A71"/>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940A71"/>
    <w:rPr>
      <w:sz w:val="16"/>
      <w:szCs w:val="16"/>
    </w:rPr>
  </w:style>
  <w:style w:type="paragraph" w:styleId="CommentText">
    <w:name w:val="annotation text"/>
    <w:basedOn w:val="Normal"/>
    <w:link w:val="CommentTextChar"/>
    <w:uiPriority w:val="99"/>
    <w:semiHidden/>
    <w:unhideWhenUsed/>
    <w:rsid w:val="00940A71"/>
    <w:rPr>
      <w:sz w:val="20"/>
      <w:szCs w:val="20"/>
    </w:rPr>
  </w:style>
  <w:style w:type="character" w:customStyle="1" w:styleId="CommentTextChar">
    <w:name w:val="Comment Text Char"/>
    <w:basedOn w:val="DefaultParagraphFont"/>
    <w:link w:val="CommentText"/>
    <w:uiPriority w:val="99"/>
    <w:semiHidden/>
    <w:rsid w:val="00940A71"/>
    <w:rPr>
      <w:sz w:val="20"/>
      <w:szCs w:val="20"/>
    </w:rPr>
  </w:style>
  <w:style w:type="paragraph" w:styleId="CommentSubject">
    <w:name w:val="annotation subject"/>
    <w:basedOn w:val="CommentText"/>
    <w:next w:val="CommentText"/>
    <w:link w:val="CommentSubjectChar"/>
    <w:uiPriority w:val="99"/>
    <w:semiHidden/>
    <w:unhideWhenUsed/>
    <w:rsid w:val="00940A71"/>
    <w:rPr>
      <w:b/>
      <w:bCs/>
    </w:rPr>
  </w:style>
  <w:style w:type="character" w:customStyle="1" w:styleId="CommentSubjectChar">
    <w:name w:val="Comment Subject Char"/>
    <w:basedOn w:val="CommentTextChar"/>
    <w:link w:val="CommentSubject"/>
    <w:uiPriority w:val="99"/>
    <w:semiHidden/>
    <w:rsid w:val="00940A71"/>
    <w:rPr>
      <w:b/>
      <w:bCs/>
      <w:sz w:val="20"/>
      <w:szCs w:val="20"/>
    </w:rPr>
  </w:style>
  <w:style w:type="paragraph" w:styleId="BalloonText">
    <w:name w:val="Balloon Text"/>
    <w:basedOn w:val="Normal"/>
    <w:link w:val="BalloonTextChar"/>
    <w:uiPriority w:val="99"/>
    <w:semiHidden/>
    <w:unhideWhenUsed/>
    <w:rsid w:val="0094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71"/>
    <w:rPr>
      <w:rFonts w:ascii="Segoe UI" w:hAnsi="Segoe UI" w:cs="Segoe UI"/>
      <w:sz w:val="18"/>
      <w:szCs w:val="18"/>
    </w:rPr>
  </w:style>
  <w:style w:type="paragraph" w:styleId="NormalWeb">
    <w:name w:val="Normal (Web)"/>
    <w:basedOn w:val="Normal"/>
    <w:uiPriority w:val="99"/>
    <w:semiHidden/>
    <w:unhideWhenUsed/>
    <w:rsid w:val="00940A7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A71"/>
    <w:rPr>
      <w:color w:val="0000FF"/>
      <w:u w:val="single"/>
    </w:rPr>
  </w:style>
  <w:style w:type="character" w:styleId="FollowedHyperlink">
    <w:name w:val="FollowedHyperlink"/>
    <w:basedOn w:val="DefaultParagraphFont"/>
    <w:uiPriority w:val="99"/>
    <w:semiHidden/>
    <w:unhideWhenUsed/>
    <w:rsid w:val="001D3DC3"/>
    <w:rPr>
      <w:color w:val="800080" w:themeColor="followedHyperlink"/>
      <w:u w:val="single"/>
    </w:rPr>
  </w:style>
  <w:style w:type="paragraph" w:styleId="Revision">
    <w:name w:val="Revision"/>
    <w:hidden/>
    <w:uiPriority w:val="99"/>
    <w:semiHidden/>
    <w:rsid w:val="00FE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nnect.allianzlife.com/pub/sf/ResponseForm?_ri_=X0Gzc2X%3DAQpglLjHJlTQGzbzdJzg9pMTzasiwq6HrkTH9zgL5wgo4Nzdmrpzgwi9F6VXMtX%3DAQpglLjHJlTQGmAcC4cuTeBpgyNecyF6zg3u5wgo4Nzdmrpzgwi9F6&amp;_ei_=EvxP9S3qtOocP4A31eLh4FA&amp;_di_=390ui4prkl7teudon3hictk45muckami24d8o7efg38k0vhja9qg" TargetMode="External"/><Relationship Id="rId3" Type="http://schemas.openxmlformats.org/officeDocument/2006/relationships/numbering" Target="numbering.xml"/><Relationship Id="rId7" Type="http://schemas.openxmlformats.org/officeDocument/2006/relationships/hyperlink" Target="https://www.allianzlife.com/For-financial-professionals/life-in-retir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y9L9TKfVRO15lHCoRbDUFIYabA==">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9C82C8-2C3E-48BB-A3EC-978D8569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Allianzlife</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Blaisdell</dc:creator>
  <cp:lastModifiedBy>Hannah Freitas</cp:lastModifiedBy>
  <cp:revision>2</cp:revision>
  <dcterms:created xsi:type="dcterms:W3CDTF">2024-06-21T17:00:00Z</dcterms:created>
  <dcterms:modified xsi:type="dcterms:W3CDTF">2024-06-21T17:00:00Z</dcterms:modified>
</cp:coreProperties>
</file>